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IT Service Charter</w:t>
      </w:r>
    </w:p>
    <w:p>
      <w:pPr>
        <w:spacing w:after="400"/>
        <w:jc w:val="center"/>
      </w:pPr>
      <w:r>
        <w:rPr>
          <w:i/>
          <w:iCs/>
          <w:color w:val="6B7280"/>
          <w:sz w:val="18"/>
          <w:szCs w:val="18"/>
        </w:rPr>
        <w:t xml:space="preserve">© Digital Kimya — digitalkimya.net | ITSM &amp; ITIL Consulting, MENA &amp; Europe</w:t>
      </w:r>
    </w:p>
    <w:p>
      <w:pPr>
        <w:pStyle w:val="Heading1"/>
        <w:spacing w:after="100" w:before="400"/>
      </w:pPr>
      <w:r>
        <w:t xml:space="preserve">1. Service Overview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Service Name: _______________________________________________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Service Owner: _______________________________________________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Service Manager: _______________________________________________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Version: _____ | Effective Date: _______________ | Review Date: _______________</w:t>
      </w:r>
    </w:p>
    <w:p>
      <w:pPr>
        <w:pStyle w:val="Heading1"/>
        <w:spacing w:after="100" w:before="400"/>
      </w:pPr>
      <w:r>
        <w:t xml:space="preserve">2. Service Description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[Describe the service, its purpose, and the business outcomes it supports.]</w:t>
      </w:r>
    </w:p>
    <w:p>
      <w:pPr>
        <w:pStyle w:val="Heading1"/>
        <w:spacing w:after="100" w:before="400"/>
      </w:pPr>
      <w:r>
        <w:t xml:space="preserve">3. Scope</w:t>
      </w:r>
    </w:p>
    <w:p>
      <w:pPr>
        <w:pStyle w:val="Heading2"/>
        <w:spacing w:after="100" w:before="300"/>
      </w:pPr>
      <w:r>
        <w:t xml:space="preserve">3.1 In Scope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• [List what is covered by this service]</w:t>
      </w:r>
    </w:p>
    <w:p>
      <w:pPr>
        <w:pStyle w:val="Heading2"/>
        <w:spacing w:after="100" w:before="300"/>
      </w:pPr>
      <w:r>
        <w:t xml:space="preserve">3.2 Out of Scope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• [List what is explicitly excluded]</w:t>
      </w:r>
    </w:p>
    <w:p>
      <w:pPr>
        <w:pStyle w:val="Heading1"/>
        <w:spacing w:after="100" w:before="400"/>
      </w:pPr>
      <w:r>
        <w:t xml:space="preserve">4. Service Hours &amp; Availability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Metric</w:t>
            </w:r>
          </w:p>
        </w:tc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Target</w:t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Service Hours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Mon–Fri 07:00–19:00 (local time)</w:t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24/7 Critical Support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P1 incidents only</w:t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Target Availability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99.5% per month</w:t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Planned Maintenance Window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Sunday 02:00–06:00</w:t>
            </w:r>
          </w:p>
        </w:tc>
      </w:tr>
    </w:tbl>
    <w:p/>
    <w:p>
      <w:pPr>
        <w:pStyle w:val="Heading1"/>
        <w:spacing w:after="100" w:before="400"/>
      </w:pPr>
      <w:r>
        <w:t xml:space="preserve">5. Service Level Targets (SLTs)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Priority</w:t>
            </w:r>
          </w:p>
        </w:tc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Response Time</w:t>
            </w:r>
          </w:p>
        </w:tc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Resolution Time</w:t>
            </w:r>
          </w:p>
        </w:tc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Escalation</w:t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P1 – Critical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15 minutes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4 hours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L3 + Management</w:t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P2 – High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1 hour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8 hours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L2 + L3</w:t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P3 – Medium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4 hours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24 hours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L2</w:t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P4 – Low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8 hours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5 business days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L1/L2</w:t>
            </w:r>
          </w:p>
        </w:tc>
      </w:tr>
    </w:tbl>
    <w:p/>
    <w:p>
      <w:pPr>
        <w:pStyle w:val="Heading1"/>
        <w:spacing w:after="100" w:before="400"/>
      </w:pPr>
      <w:r>
        <w:t xml:space="preserve">6. Customer Responsibilities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• Provide accurate information when logging incidents or requests.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• Appoint a designated business contact for escalations.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• Participate in service reviews (minimum quarterly).</w:t>
      </w:r>
    </w:p>
    <w:p>
      <w:pPr>
        <w:pStyle w:val="Heading1"/>
        <w:spacing w:after="100" w:before="400"/>
      </w:pPr>
      <w:r>
        <w:t xml:space="preserve">7. Exclusions &amp; Exceptions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[Detail any service exclusions, geographic limitations, or exceptions]</w:t>
      </w:r>
    </w:p>
    <w:p>
      <w:pPr>
        <w:pStyle w:val="Heading1"/>
        <w:spacing w:after="100" w:before="400"/>
      </w:pPr>
      <w:r>
        <w:t xml:space="preserve">8. Service Review &amp; Reporting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Service reports will be provided: Monthly | Quarterly (circle one)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Review meetings: [frequency and attendees]</w:t>
      </w:r>
    </w:p>
    <w:p>
      <w:pPr>
        <w:pStyle w:val="Heading1"/>
        <w:spacing w:after="100" w:before="400"/>
      </w:pPr>
      <w:r>
        <w:t xml:space="preserve">9. Approval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Signature</w:t>
            </w:r>
          </w:p>
        </w:tc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IT Service Manager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Business Owner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IT Director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2026-05-12T10:13:01.570Z</dcterms:created>
  <dcterms:modified xsi:type="dcterms:W3CDTF">2026-05-12T10:13:01.570Z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